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3A7BD5"/>
          <w:sz w:val="20"/>
          <w:szCs w:val="20"/>
        </w:rPr>
        <w:t xml:space="preserve">OUTIL F08 · ÉTAPE 5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0B1F3A"/>
          <w:sz w:val="34"/>
          <w:szCs w:val="34"/>
        </w:rPr>
        <w:t xml:space="preserve">Parcours emploi salarié</w:t>
      </w:r>
    </w:p>
    <w:p>
      <w:pPr>
        <w:spacing w:after="120" w:before="0" w:line="276"/>
      </w:pPr>
      <w:r>
        <w:rPr>
          <w:rFonts w:ascii="Arial" w:cs="Arial" w:eastAsia="Arial" w:hAnsi="Arial"/>
          <w:color w:val="5B6B82"/>
          <w:sz w:val="19"/>
          <w:szCs w:val="19"/>
        </w:rPr>
        <w:t xml:space="preserve">Préparer la recherche d’emploi, l’entretien avec l’employeur et l’intégration dans le poste, y compris les aménagements raisonnables.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Qui remplit</w:t>
            </w:r>
          </w:p>
          <w:p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Chargé·e d’insertion avec la personne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Quand</w:t>
            </w:r>
          </w:p>
          <w:p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Dès que la voie emploi salarié est retenue</w:t>
            </w:r>
          </w:p>
        </w:tc>
        <w:tc>
          <w:tcPr>
            <w:tcW w:type="dxa" w:w="3212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Lien</w:t>
            </w:r>
          </w:p>
          <w:p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Plan d’action (F05)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2919"/>
        <w:gridCol w:w="1900"/>
        <w:gridCol w:w="2919"/>
      </w:tblGrid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Structure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[Nom de l’association]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Code bénéficiaire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Chargé·e d’insertion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</w:t>
            </w:r>
          </w:p>
        </w:tc>
        <w:tc>
          <w:tcPr>
            <w:tcW w:type="dxa" w:w="2919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1. Préparation à la recherche d’emploi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200"/>
        <w:gridCol w:w="1100"/>
        <w:gridCol w:w="1500"/>
        <w:gridCol w:w="2838"/>
      </w:tblGrid>
      <w:tr>
        <w:trPr>
          <w:cantSplit/>
          <w:tblHeader/>
        </w:trPr>
        <w:tc>
          <w:tcPr>
            <w:tcW w:type="dxa" w:w="4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Prévu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Réalisé le</w:t>
            </w:r>
          </w:p>
        </w:tc>
        <w:tc>
          <w:tcPr>
            <w:tcW w:type="dxa" w:w="2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Commentaire</w:t>
            </w:r>
          </w:p>
        </w:tc>
      </w:tr>
      <w:tr>
        <w:trPr>
          <w:cantSplit/>
          <w:trHeight w:val="420" w:hRule="atLeast"/>
        </w:trPr>
        <w:tc>
          <w:tcPr>
            <w:tcW w:type="dxa" w:w="4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Inscription à l’ANAPEC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CV rédigé et relu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Lettre ou message de motivation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Simulation d’entretien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Atelier techniques de recherche d’emploi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Dossier administratif complet (CNIE, diplômes, attestations)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Stage ou mise en situation professionnelle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8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2. Parler de son handicap à l’employeur</w:t>
      </w:r>
    </w:p>
    <w:p>
      <w:pPr>
        <w:spacing w:after="120" w:before="0" w:line="276"/>
      </w:pPr>
      <w:r>
        <w:rPr>
          <w:rFonts w:ascii="Arial" w:cs="Arial" w:eastAsia="Arial" w:hAnsi="Arial"/>
          <w:color w:val="1A1A1A"/>
          <w:sz w:val="19"/>
          <w:szCs w:val="19"/>
        </w:rPr>
        <w:t xml:space="preserve">La personne décide si, quand et comment elle parle de son handicap. Préparer ensemble un message court, centré sur ses compétences et sur les aménagements utiles.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900" w:hRule="atLeast"/>
        </w:trPr>
        <w:tc>
          <w:tcPr>
            <w:tcW w:type="dxa" w:w="96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0B1F3A"/>
                <w:sz w:val="18"/>
                <w:szCs w:val="18"/>
              </w:rPr>
              <w:t xml:space="preserve">Message préparé par la personne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i/>
                <w:iCs/>
                <w:color w:val="5B6B82"/>
                <w:sz w:val="17"/>
                <w:szCs w:val="17"/>
              </w:rPr>
              <w:t xml:space="preserve">Exemple : « Je suis malentendant. Je lis sur les lèvres et j’utilise les messages écrits : avec des consignes par écrit, je travaille en autonomie. »</w:t>
            </w:r>
          </w:p>
        </w:tc>
      </w:tr>
    </w:tbl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3. Candidatures et contacts employeurs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2100"/>
        <w:gridCol w:w="1900"/>
        <w:gridCol w:w="1500"/>
        <w:gridCol w:w="1700"/>
        <w:gridCol w:w="1338"/>
      </w:tblGrid>
      <w:tr>
        <w:trPr>
          <w:cantSplit/>
          <w:tblHeader/>
        </w:trPr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Entreprise</w:t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Poste</w:t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Canal</w:t>
            </w:r>
          </w:p>
        </w:tc>
        <w:tc>
          <w:tcPr>
            <w:tcW w:type="dxa" w:w="17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Résultat</w:t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Relance</w:t>
            </w:r>
          </w:p>
        </w:tc>
      </w:tr>
      <w:tr>
        <w:trPr>
          <w:cantSplit/>
          <w:trHeight w:val="440" w:hRule="atLeast"/>
        </w:trPr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13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4. Le poste obtenu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00"/>
        <w:gridCol w:w="6438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Entreprise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Poste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Type de contrat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☐ CDI ☐ CDD ☐ Stage ☐ Contrat d’insertion ☐ Autre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Date d’embauche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Temps de travail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DCE8F7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1A1A1A"/>
                <w:sz w:val="18"/>
                <w:szCs w:val="18"/>
              </w:rPr>
              <w:t xml:space="preserve">Tuteur ou référent dans l’entreprise</w:t>
            </w:r>
          </w:p>
        </w:tc>
        <w:tc>
          <w:tcPr>
            <w:tcW w:type="dxa" w:w="64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5. Aménagements raisonnables convenus avec l’employeur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00"/>
        <w:gridCol w:w="3200"/>
        <w:gridCol w:w="2000"/>
        <w:gridCol w:w="2038"/>
      </w:tblGrid>
      <w:tr>
        <w:trPr>
          <w:cantSplit/>
          <w:tblHeader/>
        </w:trPr>
        <w:tc>
          <w:tcPr>
            <w:tcW w:type="dxa" w:w="24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Besoin</w:t>
            </w:r>
          </w:p>
        </w:tc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Aménagement</w:t>
            </w:r>
          </w:p>
        </w:tc>
        <w:tc>
          <w:tcPr>
            <w:tcW w:type="dxa" w:w="2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Pris en charge par</w:t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Mis en place le</w:t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4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32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keepNext/>
        <w:pBdr>
          <w:bottom w:val="single" w:color="3A7BD5" w:sz="6" w:space="2"/>
        </w:pBdr>
        <w:spacing w:after="100" w:before="220"/>
      </w:pPr>
      <w:r>
        <w:rPr>
          <w:rFonts w:ascii="Arial" w:cs="Arial" w:eastAsia="Arial" w:hAnsi="Arial"/>
          <w:b/>
          <w:bCs/>
          <w:color w:val="1F4E8C"/>
          <w:sz w:val="24"/>
          <w:szCs w:val="24"/>
        </w:rPr>
        <w:t xml:space="preserve">6. Suivi dans l’emploi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100"/>
        <w:gridCol w:w="2600"/>
        <w:gridCol w:w="2600"/>
        <w:gridCol w:w="2038"/>
      </w:tblGrid>
      <w:tr>
        <w:trPr>
          <w:cantSplit/>
          <w:tblHeader/>
        </w:trPr>
        <w:tc>
          <w:tcPr>
            <w:tcW w:type="dxa" w:w="1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Échéance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Avis de la personne</w:t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Avis de l’employeur</w:t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1F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 semaine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1 mois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3 mois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13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shd w:fill="F2F6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>6 mois</w:t>
            </w:r>
          </w:p>
        </w:tc>
        <w:tc>
          <w:tcPr>
            <w:tcW w:type="dxa" w:w="11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600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  <w:tc>
          <w:tcPr>
            <w:tcW w:type="dxa" w:w="2038"/>
            <w:tcBorders>
              <w:top w:val="single" w:color="B7C7DD" w:sz="4"/>
              <w:left w:val="single" w:color="B7C7DD" w:sz="4"/>
              <w:bottom w:val="single" w:color="B7C7DD" w:sz="4"/>
              <w:right w:val="single" w:color="B7C7D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/>
            </w:pPr>
            <w:r>
              <w:rPr>
                <w:rFonts w:ascii="Arial" w:cs="Arial" w:eastAsia="Arial" w:hAnsi="Arial"/>
                <w:color w:val="1A1A1A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560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Centre de documentation MAH2 · F08</w:t>
    </w:r>
    <w:r>
      <w:rPr>
        <w:rFonts w:ascii="Arial" w:cs="Arial" w:eastAsia="Arial" w:hAnsi="Arial"/>
        <w:color w:val="5B6B82"/>
        <w:sz w:val="15"/>
        <w:szCs w:val="15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7C7DD" w:sz="4" w:space="4"/>
      </w:pBdr>
      <w:tabs>
        <w:tab w:val="right" w:pos="9638"/>
      </w:tabs>
    </w:pPr>
    <w:r>
      <w:rPr>
        <w:rFonts w:ascii="Arial" w:cs="Arial" w:eastAsia="Arial" w:hAnsi="Arial"/>
        <w:color w:val="5B6B82"/>
        <w:sz w:val="15"/>
        <w:szCs w:val="15"/>
      </w:rPr>
      <w:t xml:space="preserve">Boîte à outils · Insertion professionnelle des personnes en situation de handicap</w:t>
    </w:r>
    <w:r>
      <w:rPr>
        <w:rFonts w:ascii="Arial" w:cs="Arial" w:eastAsia="Arial" w:hAnsi="Arial"/>
        <w:color w:val="5B6B82"/>
        <w:sz w:val="15"/>
        <w:szCs w:val="15"/>
      </w:rPr>
      <w:t xml:space="preserve">	[Nom de l’association]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  <w:lvl w:ilvl="1" w15:tentative="1">
      <w:start w:val="1"/>
      <w:numFmt w:val="bullet"/>
      <w:lvlText w:val="–"/>
      <w:lvlJc w:val="left"/>
      <w:pPr>
        <w:ind w:left="9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280"/>
      <w:outlineLvl w:val="0"/>
    </w:pPr>
    <w:rPr>
      <w:rFonts w:ascii="Arial" w:cs="Arial" w:eastAsia="Arial" w:hAnsi="Arial"/>
      <w:b/>
      <w:bCs/>
      <w:color w:val="0B1F3A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1F4E8C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Parcours emploi salarié</dc:title>
  <dc:creator>MAH2 – Centre de documentation</dc:creator>
  <cp:lastModifiedBy>Un-named</cp:lastModifiedBy>
  <cp:revision>1</cp:revision>
  <dcterms:created xsi:type="dcterms:W3CDTF">2026-10-02T11:22:06.823Z</dcterms:created>
  <dcterms:modified xsi:type="dcterms:W3CDTF">2026-10-02T11:22:06.823Z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