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NEET-F03 · ÉTAPE 2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Diagnostic de situation et des freins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Comprendre la situation du ou de la jeune et repérer ce qui l’empêche d’avancer. Les freins bloquants sont traités en premier, avec les partenaires.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Conseiller·ère d’insertion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1. Situation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de naissance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Commune de résidence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Niveau d’études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Non scolarisé·e     ☐ Primaire     ☐ Collège     ☐ Lycée     ☐ Baccalauréat     ☐ Supérieur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Dernière classe ou formation suivie, année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Depuis combien de temps sans emploi, études ni formation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Expériences de travail, même informelles ou courtes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Groupe prioritaire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Personne en situation de handicap     ☐ Personne migrante     ☐ Ancien ou ancienne détenu·e     ☐ Aucun</w:t>
            </w:r>
          </w:p>
        </w:tc>
      </w:tr>
    </w:tbl>
    <w:p>
      <w:pPr>
        <w:spacing w:after="8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2. Freins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000"/>
        <w:gridCol w:w="1100"/>
        <w:gridCol w:w="1100"/>
        <w:gridCol w:w="3438"/>
      </w:tblGrid>
      <w:tr>
        <w:trPr>
          <w:cantSplit/>
          <w:tblHeader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Frein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Aucun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À traiter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Bloquant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 ou orientation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Papiers d’identité (CNIE)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Transport et mobilité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Garde d’enfants, charges familiales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Santé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Logement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Ressources du ménage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Confiance en soi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Accord de la famille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Lecture, écriture, calcul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Usage du téléphone et de l’ordinateur</w:t>
            </w:r>
          </w:p>
        </w:tc>
        <w:tc>
          <w:tcPr>
            <w:tcW w:type="dxa" w:w="1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3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3. Envies et motivation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0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Ce que le ou la jeune aimerait faire, avec ses mots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Motivation à s’engager dans un parcours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Forte     ☐ Moyenne     ☐ Faible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Suite décidée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Remobilisation (F04)     ☐ Projet professionnel (F05)     ☐ Orientation vers un partenaire (F10)</w:t>
            </w:r>
          </w:p>
        </w:tc>
      </w:tr>
    </w:tbl>
    <w:p>
      <w:pPr>
        <w:spacing w:after="8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Jeune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48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Conseiller·ère d’insertion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NEET-F03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des jeunes NEET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Diagnostic de situation et des freins</dc:title>
  <dc:creator>MAH2 – Centre de documentation</dc:creator>
  <cp:lastModifiedBy>Un-named</cp:lastModifiedBy>
  <cp:revision>1</cp:revision>
  <dcterms:created xsi:type="dcterms:W3CDTF">2026-11-02T14:43:47.433Z</dcterms:created>
  <dcterms:modified xsi:type="dcterms:W3CDTF">2026-11-02T14:43:47.433Z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