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EDI-F04 · ÉTAPE 3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Modèle de demande à l’établissement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Personne référente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Objet : demande d’accompagnement et d’aménagements pour favoriser la scolarisation inclusive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 de l’enfant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Classe ou niveau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Établissement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Direction ou personne destinataire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Madame, Monsieur,</w:t>
      </w: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Nous sollicitons un échange afin d’identifier, en concertation avec l’équipe pédagogique et la famille, les mesures permettant de favoriser l’accès, la participation et le maintien de l’enfant dans sa scolarité.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Demandes à examiner :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Inscription ou maintien dans l’établissement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Accompagnement humain, si applicable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Salle ou espace de ressources, si applicable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Aménagements pédagogiques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Aménagements des évaluations et des examens, selon les dispositions officielles</w:t>
      </w:r>
    </w:p>
    <w:p>
      <w:pPr>
        <w:spacing w:after="60" w:before="0" w:line="276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☐  Autre mesure adaptée aux besoins de l’enfant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souhaitée pour la rencontre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 et fonction du demandeur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Coordonnées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Demandeur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EDI-F04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Éducation inclusive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demande à l’établissement</dc:title>
  <dc:creator>MAH2 – Centre de documentation</dc:creator>
  <cp:lastModifiedBy>Un-named</cp:lastModifiedBy>
  <cp:revision>1</cp:revision>
  <dcterms:created xsi:type="dcterms:W3CDTF">2026-10-12T14:57:48.322Z</dcterms:created>
  <dcterms:modified xsi:type="dcterms:W3CDTF">2026-10-12T14:57:48.322Z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